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98D0" w14:textId="2734F0DC" w:rsidR="00947B85" w:rsidRPr="002A518E" w:rsidRDefault="007D1CAA" w:rsidP="002C168C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2A518E">
        <w:rPr>
          <w:rFonts w:ascii="Arial" w:hAnsi="Arial" w:cs="Arial"/>
          <w:b/>
          <w:snapToGrid w:val="0"/>
          <w:sz w:val="22"/>
          <w:szCs w:val="22"/>
        </w:rPr>
        <w:t xml:space="preserve">Pro účely zařazení dodavatele do </w:t>
      </w:r>
      <w:r w:rsidR="00C47101">
        <w:rPr>
          <w:rFonts w:ascii="Arial" w:hAnsi="Arial" w:cs="Arial"/>
          <w:b/>
          <w:snapToGrid w:val="0"/>
          <w:sz w:val="22"/>
          <w:szCs w:val="22"/>
        </w:rPr>
        <w:t>„</w:t>
      </w:r>
      <w:r w:rsidRPr="002A518E">
        <w:rPr>
          <w:rFonts w:ascii="Arial" w:hAnsi="Arial" w:cs="Arial"/>
          <w:b/>
          <w:snapToGrid w:val="0"/>
          <w:sz w:val="22"/>
          <w:szCs w:val="22"/>
        </w:rPr>
        <w:t>Systému kvalifikace</w:t>
      </w:r>
      <w:r w:rsidR="00C47101">
        <w:rPr>
          <w:rFonts w:ascii="Arial" w:hAnsi="Arial" w:cs="Arial"/>
          <w:b/>
          <w:snapToGrid w:val="0"/>
          <w:sz w:val="22"/>
          <w:szCs w:val="22"/>
        </w:rPr>
        <w:t xml:space="preserve"> -</w:t>
      </w:r>
    </w:p>
    <w:p w14:paraId="6D72604D" w14:textId="3508F972" w:rsidR="007D1CAA" w:rsidRPr="002A518E" w:rsidRDefault="002A518E" w:rsidP="002C168C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2A518E">
        <w:rPr>
          <w:rFonts w:ascii="Arial" w:hAnsi="Arial" w:cs="Arial"/>
          <w:b/>
          <w:sz w:val="22"/>
          <w:szCs w:val="22"/>
        </w:rPr>
        <w:t>Dodávky úsekových odpínačů VN</w:t>
      </w:r>
      <w:r w:rsidR="000276ED" w:rsidRPr="002A518E">
        <w:rPr>
          <w:rFonts w:ascii="Arial" w:hAnsi="Arial" w:cs="Arial"/>
          <w:b/>
          <w:sz w:val="22"/>
          <w:szCs w:val="22"/>
        </w:rPr>
        <w:t>“</w:t>
      </w:r>
    </w:p>
    <w:p w14:paraId="57E56800" w14:textId="77777777"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</w:p>
    <w:p w14:paraId="6768A0C5" w14:textId="2CF72AA6" w:rsidR="0035754E" w:rsidRDefault="0035754E" w:rsidP="007D1CAA">
      <w:pPr>
        <w:rPr>
          <w:rFonts w:ascii="Arial" w:hAnsi="Arial" w:cs="Arial"/>
          <w:snapToGrid w:val="0"/>
          <w:highlight w:val="yellow"/>
        </w:rPr>
      </w:pPr>
    </w:p>
    <w:p w14:paraId="2F806899" w14:textId="3F606506" w:rsidR="007C0F5E" w:rsidRDefault="007C0F5E" w:rsidP="007C0F5E">
      <w:pPr>
        <w:rPr>
          <w:rFonts w:ascii="Calibri" w:hAnsi="Calibri" w:cs="Calibri"/>
          <w:b/>
          <w:snapToGrid w:val="0"/>
          <w:sz w:val="22"/>
          <w:szCs w:val="22"/>
        </w:rPr>
      </w:pPr>
    </w:p>
    <w:p w14:paraId="74B65122" w14:textId="38602302" w:rsidR="007C0F5E" w:rsidRPr="00FF016C" w:rsidRDefault="007C0F5E" w:rsidP="007C0F5E">
      <w:pPr>
        <w:rPr>
          <w:rFonts w:ascii="Arial" w:hAnsi="Arial" w:cs="Arial"/>
          <w:b/>
          <w:bCs/>
          <w:snapToGrid w:val="0"/>
          <w:color w:val="FF0000"/>
        </w:rPr>
      </w:pPr>
      <w:r w:rsidRPr="00FF016C">
        <w:rPr>
          <w:rFonts w:ascii="Arial" w:hAnsi="Arial" w:cs="Arial"/>
          <w:b/>
          <w:bCs/>
          <w:snapToGrid w:val="0"/>
          <w:color w:val="FF0000"/>
          <w:lang w:eastAsia="en-US" w:bidi="en-US"/>
        </w:rPr>
        <w:t>Kategorie</w:t>
      </w:r>
      <w:r w:rsidR="00790CA7">
        <w:rPr>
          <w:rFonts w:ascii="Arial" w:hAnsi="Arial" w:cs="Arial"/>
          <w:b/>
          <w:bCs/>
          <w:snapToGrid w:val="0"/>
          <w:color w:val="FF0000"/>
          <w:lang w:eastAsia="en-US" w:bidi="en-US"/>
        </w:rPr>
        <w:t>/</w:t>
      </w:r>
      <w:r w:rsidRPr="00FF016C">
        <w:rPr>
          <w:rFonts w:ascii="Arial" w:hAnsi="Arial" w:cs="Arial"/>
          <w:b/>
          <w:i/>
          <w:color w:val="FF0000"/>
          <w:lang w:eastAsia="en-US" w:bidi="en-US"/>
        </w:rPr>
        <w:t xml:space="preserve">část </w:t>
      </w:r>
      <w:r w:rsidRPr="00FF016C">
        <w:rPr>
          <w:rFonts w:ascii="Arial" w:hAnsi="Arial" w:cs="Arial"/>
          <w:b/>
          <w:i/>
          <w:color w:val="FF0000"/>
          <w:highlight w:val="yellow"/>
          <w:lang w:eastAsia="en-US" w:bidi="en-US"/>
        </w:rPr>
        <w:t>…………………………………</w:t>
      </w:r>
      <w:proofErr w:type="gramStart"/>
      <w:r w:rsidRPr="00FF016C">
        <w:rPr>
          <w:rFonts w:ascii="Arial" w:hAnsi="Arial" w:cs="Arial"/>
          <w:b/>
          <w:i/>
          <w:color w:val="FF0000"/>
          <w:highlight w:val="yellow"/>
          <w:lang w:eastAsia="en-US" w:bidi="en-US"/>
        </w:rPr>
        <w:t>…….</w:t>
      </w:r>
      <w:proofErr w:type="gramEnd"/>
      <w:r w:rsidRPr="00FF016C">
        <w:rPr>
          <w:rFonts w:ascii="Arial" w:hAnsi="Arial" w:cs="Arial"/>
          <w:b/>
          <w:i/>
          <w:color w:val="FF0000"/>
          <w:highlight w:val="yellow"/>
          <w:lang w:eastAsia="en-US" w:bidi="en-US"/>
        </w:rPr>
        <w:t>.</w:t>
      </w:r>
    </w:p>
    <w:p w14:paraId="212BFC72" w14:textId="77777777" w:rsidR="007C0F5E" w:rsidRDefault="007C0F5E" w:rsidP="007D1CAA">
      <w:pPr>
        <w:rPr>
          <w:rFonts w:ascii="Arial" w:hAnsi="Arial" w:cs="Arial"/>
          <w:snapToGrid w:val="0"/>
          <w:highlight w:val="yellow"/>
        </w:rPr>
      </w:pPr>
    </w:p>
    <w:p w14:paraId="13E075F3" w14:textId="77777777" w:rsidR="0035754E" w:rsidRDefault="0035754E" w:rsidP="007D1CAA">
      <w:pPr>
        <w:rPr>
          <w:rFonts w:ascii="Arial" w:hAnsi="Arial" w:cs="Arial"/>
          <w:snapToGrid w:val="0"/>
          <w:highlight w:val="yellow"/>
        </w:rPr>
      </w:pPr>
    </w:p>
    <w:p w14:paraId="16D3B5EC" w14:textId="33EC8614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obchodní firma / jméno a příjmení</w:t>
      </w:r>
      <w:r w:rsidRPr="002D1783">
        <w:rPr>
          <w:rFonts w:ascii="Arial" w:hAnsi="Arial" w:cs="Arial"/>
          <w:snapToGrid w:val="0"/>
          <w:highlight w:val="yellow"/>
          <w:vertAlign w:val="superscript"/>
        </w:rPr>
        <w:footnoteReference w:id="1"/>
      </w:r>
      <w:r w:rsidR="002D1783" w:rsidRPr="002D1783">
        <w:rPr>
          <w:rFonts w:ascii="Arial" w:hAnsi="Arial" w:cs="Arial"/>
          <w:snapToGrid w:val="0"/>
          <w:highlight w:val="yellow"/>
        </w:rPr>
        <w:t>………</w:t>
      </w:r>
    </w:p>
    <w:p w14:paraId="52F6E41E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se sídlem</w:t>
      </w:r>
      <w:r w:rsidRPr="002D1783">
        <w:rPr>
          <w:rFonts w:ascii="Arial" w:hAnsi="Arial" w:cs="Arial"/>
          <w:snapToGrid w:val="0"/>
          <w:highlight w:val="yellow"/>
        </w:rPr>
        <w:softHyphen/>
      </w:r>
      <w:r w:rsidRPr="002D1783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649A3461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proofErr w:type="gramStart"/>
      <w:r w:rsidRPr="002D1783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2D1783">
        <w:rPr>
          <w:rFonts w:ascii="Arial" w:hAnsi="Arial" w:cs="Arial"/>
          <w:snapToGrid w:val="0"/>
          <w:highlight w:val="yellow"/>
        </w:rPr>
        <w:t>…</w:t>
      </w:r>
    </w:p>
    <w:p w14:paraId="0AD85325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FA671E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2D1783">
        <w:rPr>
          <w:rFonts w:ascii="Arial" w:hAnsi="Arial" w:cs="Arial"/>
          <w:snapToGrid w:val="0"/>
          <w:highlight w:val="yellow"/>
        </w:rPr>
        <w:softHyphen/>
      </w:r>
      <w:r w:rsidRPr="002D1783">
        <w:rPr>
          <w:rFonts w:ascii="Arial" w:hAnsi="Arial" w:cs="Arial"/>
          <w:snapToGrid w:val="0"/>
          <w:highlight w:val="yellow"/>
        </w:rPr>
        <w:softHyphen/>
        <w:t>……</w:t>
      </w:r>
    </w:p>
    <w:p w14:paraId="4C52B7F9" w14:textId="77777777" w:rsidR="007D1CAA" w:rsidRPr="002D1783" w:rsidRDefault="007D1CAA" w:rsidP="007D1CAA">
      <w:pPr>
        <w:rPr>
          <w:rFonts w:ascii="Arial" w:hAnsi="Arial" w:cs="Arial"/>
          <w:snapToGrid w:val="0"/>
        </w:rPr>
      </w:pPr>
      <w:r w:rsidRPr="002D1783">
        <w:rPr>
          <w:rFonts w:ascii="Arial" w:hAnsi="Arial" w:cs="Arial"/>
          <w:snapToGrid w:val="0"/>
          <w:highlight w:val="yellow"/>
        </w:rPr>
        <w:t>zastoupená: ……</w:t>
      </w:r>
    </w:p>
    <w:p w14:paraId="1C68AFA3" w14:textId="77777777" w:rsidR="007D1CAA" w:rsidRDefault="007D1CAA" w:rsidP="007D1CAA">
      <w:pPr>
        <w:rPr>
          <w:rFonts w:ascii="Arial Narrow" w:hAnsi="Arial Narrow" w:cs="Calibri"/>
        </w:rPr>
      </w:pPr>
    </w:p>
    <w:p w14:paraId="7726D46E" w14:textId="77777777" w:rsidR="007D1CAA" w:rsidRDefault="007D1CAA" w:rsidP="007D1CAA">
      <w:pPr>
        <w:pStyle w:val="Zkladntext2"/>
        <w:jc w:val="both"/>
        <w:rPr>
          <w:rFonts w:ascii="Arial Narrow" w:hAnsi="Arial Narrow" w:cs="Calibri"/>
        </w:rPr>
      </w:pPr>
    </w:p>
    <w:p w14:paraId="27B08676" w14:textId="77777777" w:rsidR="007D1CAA" w:rsidRDefault="007D1CAA" w:rsidP="007D1CAA">
      <w:pPr>
        <w:pStyle w:val="Zkladntext2"/>
        <w:jc w:val="both"/>
        <w:rPr>
          <w:rFonts w:ascii="Arial Narrow" w:hAnsi="Arial Narrow"/>
          <w:color w:val="FF0000"/>
          <w:sz w:val="20"/>
        </w:rPr>
      </w:pPr>
    </w:p>
    <w:p w14:paraId="3A231224" w14:textId="77777777" w:rsidR="000D1A68" w:rsidRPr="0065747A" w:rsidRDefault="000D1A68" w:rsidP="000D1A68">
      <w:pPr>
        <w:pStyle w:val="Zkladntext2"/>
        <w:jc w:val="both"/>
        <w:rPr>
          <w:sz w:val="20"/>
        </w:rPr>
      </w:pPr>
      <w:r w:rsidRPr="0065747A">
        <w:rPr>
          <w:sz w:val="20"/>
        </w:rPr>
        <w:t>čestně prohlašuje, že:</w:t>
      </w:r>
    </w:p>
    <w:p w14:paraId="6E7BCE89" w14:textId="77777777" w:rsidR="000D1A68" w:rsidRPr="0065747A" w:rsidRDefault="000D1A68" w:rsidP="000D1A68">
      <w:pPr>
        <w:pStyle w:val="Zkladntext2"/>
        <w:jc w:val="both"/>
        <w:rPr>
          <w:sz w:val="20"/>
        </w:rPr>
      </w:pPr>
    </w:p>
    <w:p w14:paraId="1EAF4759" w14:textId="53676F24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65747A">
        <w:rPr>
          <w:rFonts w:ascii="Arial" w:hAnsi="Arial" w:cs="Arial"/>
          <w:sz w:val="20"/>
          <w:szCs w:val="20"/>
        </w:rPr>
        <w:t xml:space="preserve">a) </w:t>
      </w:r>
      <w:r w:rsidRPr="00AF575B">
        <w:rPr>
          <w:rFonts w:ascii="Arial" w:hAnsi="Arial" w:cs="Arial"/>
          <w:sz w:val="20"/>
          <w:szCs w:val="20"/>
        </w:rPr>
        <w:t>si sjedná pojistnou smlouvu s předmětem a rozsahem pojištění odpovědnosti Dodavatele za škodu z provozní činnosti způsobenou třetí osobě</w:t>
      </w:r>
      <w:r w:rsidR="00F7544D" w:rsidRPr="00AF575B">
        <w:rPr>
          <w:rFonts w:ascii="Arial" w:hAnsi="Arial" w:cs="Arial"/>
          <w:sz w:val="20"/>
          <w:szCs w:val="20"/>
        </w:rPr>
        <w:t xml:space="preserve"> a pojištění odpovědnosti dodavatele za škodu způsobenou vadou výrobku</w:t>
      </w:r>
      <w:r w:rsidRPr="00AF575B">
        <w:rPr>
          <w:rFonts w:ascii="Arial" w:hAnsi="Arial" w:cs="Arial"/>
          <w:sz w:val="20"/>
          <w:szCs w:val="20"/>
        </w:rPr>
        <w:t xml:space="preserve"> s limitem pojistného </w:t>
      </w:r>
      <w:r w:rsidRPr="00680326">
        <w:rPr>
          <w:rFonts w:ascii="Arial" w:hAnsi="Arial" w:cs="Arial"/>
          <w:sz w:val="20"/>
          <w:szCs w:val="20"/>
        </w:rPr>
        <w:t xml:space="preserve">plnění alespoň </w:t>
      </w:r>
      <w:r w:rsidR="005C514E" w:rsidRPr="00680326">
        <w:rPr>
          <w:rFonts w:ascii="Arial" w:hAnsi="Arial" w:cs="Arial"/>
          <w:sz w:val="20"/>
          <w:szCs w:val="20"/>
        </w:rPr>
        <w:t>50 </w:t>
      </w:r>
      <w:r w:rsidR="003475F5" w:rsidRPr="00680326">
        <w:rPr>
          <w:rFonts w:ascii="Arial" w:hAnsi="Arial" w:cs="Arial"/>
          <w:sz w:val="20"/>
          <w:szCs w:val="20"/>
        </w:rPr>
        <w:t>000 000</w:t>
      </w:r>
      <w:r w:rsidR="003D7768" w:rsidRPr="00680326">
        <w:rPr>
          <w:rFonts w:ascii="Arial" w:hAnsi="Arial" w:cs="Arial"/>
          <w:sz w:val="20"/>
          <w:szCs w:val="20"/>
        </w:rPr>
        <w:t xml:space="preserve"> </w:t>
      </w:r>
      <w:r w:rsidRPr="00680326">
        <w:rPr>
          <w:rFonts w:ascii="Arial" w:hAnsi="Arial" w:cs="Arial"/>
          <w:sz w:val="20"/>
          <w:szCs w:val="20"/>
        </w:rPr>
        <w:t>Kč</w:t>
      </w:r>
      <w:r w:rsidR="00F82596" w:rsidRPr="00680326">
        <w:rPr>
          <w:rFonts w:ascii="Arial" w:hAnsi="Arial" w:cs="Arial"/>
          <w:sz w:val="20"/>
          <w:szCs w:val="20"/>
        </w:rPr>
        <w:t xml:space="preserve"> se spoluúčastí maximálně 150 tis. Kč na pojistné události</w:t>
      </w:r>
      <w:r w:rsidRPr="00680326">
        <w:rPr>
          <w:rFonts w:ascii="Arial" w:hAnsi="Arial" w:cs="Arial"/>
          <w:sz w:val="20"/>
          <w:szCs w:val="20"/>
        </w:rPr>
        <w:t xml:space="preserve">. Zadavatel pro odstranění všech pochybností uvádí, že uvedený limit pojistného plnění </w:t>
      </w:r>
      <w:r w:rsidR="005C514E" w:rsidRPr="00680326">
        <w:rPr>
          <w:rFonts w:ascii="Arial" w:hAnsi="Arial" w:cs="Arial"/>
          <w:sz w:val="20"/>
          <w:szCs w:val="20"/>
        </w:rPr>
        <w:t>50 </w:t>
      </w:r>
      <w:r w:rsidR="003475F5" w:rsidRPr="00680326">
        <w:rPr>
          <w:rFonts w:ascii="Arial" w:hAnsi="Arial" w:cs="Arial"/>
          <w:sz w:val="20"/>
          <w:szCs w:val="20"/>
        </w:rPr>
        <w:t xml:space="preserve">000 000 </w:t>
      </w:r>
      <w:r w:rsidR="00B1286D" w:rsidRPr="00680326">
        <w:rPr>
          <w:rFonts w:ascii="Arial" w:hAnsi="Arial" w:cs="Arial"/>
          <w:sz w:val="20"/>
          <w:szCs w:val="20"/>
        </w:rPr>
        <w:t xml:space="preserve">Kč </w:t>
      </w:r>
      <w:r w:rsidRPr="00680326">
        <w:rPr>
          <w:rFonts w:ascii="Arial" w:hAnsi="Arial" w:cs="Arial"/>
          <w:sz w:val="20"/>
          <w:szCs w:val="20"/>
        </w:rPr>
        <w:t>se musí vztahovat na každou jednotlivou pojistnou událost, bude-li má (naše) nabídka podaná ve</w:t>
      </w:r>
      <w:r w:rsidRPr="00AF575B">
        <w:rPr>
          <w:rFonts w:ascii="Arial" w:hAnsi="Arial" w:cs="Arial"/>
          <w:sz w:val="20"/>
          <w:szCs w:val="20"/>
        </w:rPr>
        <w:t xml:space="preserve"> výše uvedené veřejné zakázce navazující na Systém kvalifikace vybrána jako ekonomicky nejvýhodnější. </w:t>
      </w:r>
    </w:p>
    <w:p w14:paraId="4550D243" w14:textId="77777777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</w:p>
    <w:p w14:paraId="489F1F45" w14:textId="3FC7684E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AF575B">
        <w:rPr>
          <w:rFonts w:ascii="Arial" w:hAnsi="Arial" w:cs="Arial"/>
          <w:sz w:val="20"/>
          <w:szCs w:val="20"/>
        </w:rPr>
        <w:t xml:space="preserve">b) mám(e) sjednanou pojistnou smlouvu s předmětem a rozsahem pojištění odpovědnosti </w:t>
      </w:r>
      <w:r w:rsidRPr="00680326">
        <w:rPr>
          <w:rFonts w:ascii="Arial" w:hAnsi="Arial" w:cs="Arial"/>
          <w:sz w:val="20"/>
          <w:szCs w:val="20"/>
        </w:rPr>
        <w:t>Dodavatele za škodu z provozní činnosti způsobenou třetí osobě</w:t>
      </w:r>
      <w:r w:rsidR="00F7544D" w:rsidRPr="00680326">
        <w:rPr>
          <w:rFonts w:ascii="Arial" w:hAnsi="Arial" w:cs="Arial"/>
          <w:sz w:val="20"/>
          <w:szCs w:val="20"/>
        </w:rPr>
        <w:t xml:space="preserve"> a pojištění odpovědnosti dodavatele za škodu způsobenou vadou výrobku</w:t>
      </w:r>
      <w:r w:rsidRPr="00680326">
        <w:rPr>
          <w:rFonts w:ascii="Arial" w:hAnsi="Arial" w:cs="Arial"/>
          <w:sz w:val="20"/>
          <w:szCs w:val="20"/>
        </w:rPr>
        <w:t xml:space="preserve"> s limitem pojistného plnění alespoň </w:t>
      </w:r>
      <w:r w:rsidR="005C514E" w:rsidRPr="00680326">
        <w:rPr>
          <w:rFonts w:ascii="Arial" w:hAnsi="Arial" w:cs="Arial"/>
          <w:sz w:val="20"/>
          <w:szCs w:val="20"/>
        </w:rPr>
        <w:t>50 </w:t>
      </w:r>
      <w:r w:rsidR="003475F5" w:rsidRPr="00680326">
        <w:rPr>
          <w:rFonts w:ascii="Arial" w:hAnsi="Arial" w:cs="Arial"/>
          <w:sz w:val="20"/>
          <w:szCs w:val="20"/>
        </w:rPr>
        <w:t xml:space="preserve">000 000 </w:t>
      </w:r>
      <w:r w:rsidR="007B0B45" w:rsidRPr="00680326">
        <w:rPr>
          <w:rFonts w:ascii="Arial" w:hAnsi="Arial" w:cs="Arial"/>
          <w:sz w:val="20"/>
          <w:szCs w:val="20"/>
        </w:rPr>
        <w:t xml:space="preserve">Kč </w:t>
      </w:r>
      <w:r w:rsidR="00F82596" w:rsidRPr="00680326">
        <w:rPr>
          <w:rFonts w:ascii="Arial" w:hAnsi="Arial" w:cs="Arial"/>
          <w:sz w:val="20"/>
          <w:szCs w:val="20"/>
        </w:rPr>
        <w:t>se spoluúčastí maximálně 150 tis. Kč na pojistné události.</w:t>
      </w:r>
      <w:r w:rsidRPr="00680326">
        <w:rPr>
          <w:rFonts w:ascii="Arial" w:hAnsi="Arial" w:cs="Arial"/>
          <w:sz w:val="20"/>
          <w:szCs w:val="20"/>
        </w:rPr>
        <w:t xml:space="preserve"> Zadavatel pro odstranění všech pochybností uvádí, že uvedený limit pojistného plnění </w:t>
      </w:r>
      <w:r w:rsidR="005C514E" w:rsidRPr="00680326">
        <w:rPr>
          <w:rFonts w:ascii="Arial" w:hAnsi="Arial" w:cs="Arial"/>
          <w:sz w:val="20"/>
          <w:szCs w:val="20"/>
        </w:rPr>
        <w:t>50 </w:t>
      </w:r>
      <w:r w:rsidR="003475F5" w:rsidRPr="00680326">
        <w:rPr>
          <w:rFonts w:ascii="Arial" w:hAnsi="Arial" w:cs="Arial"/>
          <w:sz w:val="20"/>
          <w:szCs w:val="20"/>
        </w:rPr>
        <w:t xml:space="preserve">000 000 </w:t>
      </w:r>
      <w:r w:rsidR="007B0B45" w:rsidRPr="00680326">
        <w:rPr>
          <w:rFonts w:ascii="Arial" w:hAnsi="Arial" w:cs="Arial"/>
          <w:sz w:val="20"/>
          <w:szCs w:val="20"/>
        </w:rPr>
        <w:t xml:space="preserve">Kč </w:t>
      </w:r>
      <w:r w:rsidRPr="00680326">
        <w:rPr>
          <w:rFonts w:ascii="Arial" w:hAnsi="Arial" w:cs="Arial"/>
          <w:sz w:val="20"/>
          <w:szCs w:val="20"/>
        </w:rPr>
        <w:t>se musí vztahovat na každou jednotlivou pojistnou událost.</w:t>
      </w:r>
    </w:p>
    <w:p w14:paraId="1B7F661F" w14:textId="77777777" w:rsidR="007D1CAA" w:rsidRPr="0065747A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</w:p>
    <w:p w14:paraId="017D74C1" w14:textId="77777777" w:rsidR="007D1CAA" w:rsidRDefault="007D1CAA" w:rsidP="007D1CAA">
      <w:pPr>
        <w:rPr>
          <w:rFonts w:ascii="Arial Narrow" w:hAnsi="Arial Narrow" w:cs="Arial"/>
        </w:rPr>
      </w:pPr>
    </w:p>
    <w:p w14:paraId="44F4BA26" w14:textId="77777777" w:rsidR="007D1CAA" w:rsidRPr="0065747A" w:rsidRDefault="007D1CAA" w:rsidP="007D1CAA">
      <w:pPr>
        <w:pStyle w:val="Nadpis4"/>
        <w:rPr>
          <w:rFonts w:ascii="Arial" w:hAnsi="Arial" w:cs="Arial"/>
          <w:b w:val="0"/>
          <w:sz w:val="20"/>
          <w:u w:val="none"/>
        </w:rPr>
      </w:pPr>
      <w:r w:rsidRPr="0065747A">
        <w:rPr>
          <w:rFonts w:ascii="Arial" w:hAnsi="Arial" w:cs="Arial"/>
          <w:b w:val="0"/>
          <w:sz w:val="20"/>
          <w:highlight w:val="yellow"/>
          <w:u w:val="none"/>
        </w:rPr>
        <w:t>V ______________ dne ____________</w:t>
      </w:r>
    </w:p>
    <w:p w14:paraId="7B9619D2" w14:textId="77777777" w:rsidR="007D1CAA" w:rsidRPr="0065747A" w:rsidRDefault="007D1CAA" w:rsidP="007D1CAA">
      <w:pPr>
        <w:rPr>
          <w:rFonts w:ascii="Arial" w:hAnsi="Arial" w:cs="Arial"/>
        </w:rPr>
      </w:pPr>
    </w:p>
    <w:p w14:paraId="486986AC" w14:textId="77777777" w:rsidR="007D1CAA" w:rsidRPr="0065747A" w:rsidRDefault="007D1CAA" w:rsidP="007D1CAA">
      <w:pPr>
        <w:rPr>
          <w:rFonts w:ascii="Arial" w:hAnsi="Arial" w:cs="Arial"/>
        </w:rPr>
      </w:pPr>
    </w:p>
    <w:p w14:paraId="13605838" w14:textId="77777777" w:rsidR="007D1CAA" w:rsidRPr="0065747A" w:rsidRDefault="007D1CAA" w:rsidP="007D1CAA">
      <w:pPr>
        <w:tabs>
          <w:tab w:val="left" w:pos="1335"/>
        </w:tabs>
        <w:rPr>
          <w:rFonts w:ascii="Arial" w:hAnsi="Arial" w:cs="Arial"/>
        </w:rPr>
      </w:pPr>
      <w:r w:rsidRPr="0065747A">
        <w:rPr>
          <w:rFonts w:ascii="Arial" w:hAnsi="Arial" w:cs="Arial"/>
        </w:rPr>
        <w:tab/>
      </w:r>
    </w:p>
    <w:p w14:paraId="722506C0" w14:textId="77777777" w:rsidR="007D1CAA" w:rsidRPr="0065747A" w:rsidRDefault="007D1CAA" w:rsidP="007D1CAA">
      <w:pPr>
        <w:rPr>
          <w:rFonts w:ascii="Arial" w:hAnsi="Arial" w:cs="Arial"/>
        </w:rPr>
      </w:pPr>
    </w:p>
    <w:p w14:paraId="1180EC9D" w14:textId="77777777" w:rsidR="007D1CAA" w:rsidRPr="0065747A" w:rsidRDefault="007D1CAA" w:rsidP="007D1CAA">
      <w:pPr>
        <w:ind w:left="4245"/>
        <w:rPr>
          <w:rFonts w:ascii="Arial" w:hAnsi="Arial" w:cs="Arial"/>
        </w:rPr>
      </w:pP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  <w:t xml:space="preserve">     </w:t>
      </w:r>
    </w:p>
    <w:p w14:paraId="1A01F610" w14:textId="77777777" w:rsidR="007D1CAA" w:rsidRPr="0065747A" w:rsidRDefault="007D1CAA" w:rsidP="007D1CAA">
      <w:pPr>
        <w:rPr>
          <w:rFonts w:ascii="Arial" w:hAnsi="Arial" w:cs="Arial"/>
        </w:rPr>
      </w:pPr>
    </w:p>
    <w:p w14:paraId="58499209" w14:textId="77777777" w:rsidR="007D1CAA" w:rsidRPr="0065747A" w:rsidRDefault="007D1CAA" w:rsidP="007D1CAA">
      <w:pPr>
        <w:rPr>
          <w:rFonts w:ascii="Arial" w:hAnsi="Arial" w:cs="Arial"/>
        </w:rPr>
      </w:pPr>
    </w:p>
    <w:p w14:paraId="19745563" w14:textId="77777777" w:rsidR="007D1CAA" w:rsidRPr="0065747A" w:rsidRDefault="007D1CAA" w:rsidP="007D1CAA">
      <w:pPr>
        <w:rPr>
          <w:rFonts w:ascii="Arial" w:hAnsi="Arial" w:cs="Arial"/>
        </w:rPr>
      </w:pPr>
    </w:p>
    <w:p w14:paraId="1EFC82F2" w14:textId="77777777" w:rsidR="007D1CAA" w:rsidRPr="0065747A" w:rsidRDefault="007D1CAA" w:rsidP="007D1CAA">
      <w:pPr>
        <w:rPr>
          <w:rFonts w:ascii="Arial" w:hAnsi="Arial" w:cs="Arial"/>
          <w:u w:val="single"/>
        </w:rPr>
      </w:pPr>
      <w:r w:rsidRPr="0065747A">
        <w:rPr>
          <w:rFonts w:ascii="Arial" w:hAnsi="Arial" w:cs="Arial"/>
          <w:u w:val="single"/>
        </w:rPr>
        <w:t>Poznámka 1: Dodavatel předloží prohlášení upravené dle skutečného stavu (vybere odpovídající variantu).</w:t>
      </w:r>
    </w:p>
    <w:p w14:paraId="5838386F" w14:textId="77777777" w:rsidR="007D1CAA" w:rsidRPr="0065747A" w:rsidRDefault="007D1CAA" w:rsidP="007D1CAA">
      <w:pPr>
        <w:rPr>
          <w:rFonts w:ascii="Arial" w:hAnsi="Arial" w:cs="Arial"/>
          <w:u w:val="single"/>
        </w:rPr>
      </w:pPr>
    </w:p>
    <w:p w14:paraId="7FD9CED7" w14:textId="77777777" w:rsidR="007D1CAA" w:rsidRPr="0065747A" w:rsidRDefault="007D1CAA" w:rsidP="007D1CAA">
      <w:pPr>
        <w:rPr>
          <w:rFonts w:ascii="Arial" w:hAnsi="Arial" w:cs="Arial"/>
        </w:rPr>
      </w:pPr>
      <w:r w:rsidRPr="0065747A">
        <w:rPr>
          <w:rFonts w:ascii="Arial" w:hAnsi="Arial" w:cs="Arial"/>
        </w:rPr>
        <w:t xml:space="preserve"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</w:t>
      </w:r>
      <w:proofErr w:type="spellStart"/>
      <w:r w:rsidRPr="0065747A">
        <w:rPr>
          <w:rFonts w:ascii="Arial" w:hAnsi="Arial" w:cs="Arial"/>
        </w:rPr>
        <w:t>VVZ</w:t>
      </w:r>
      <w:proofErr w:type="spellEnd"/>
      <w:r w:rsidRPr="0065747A">
        <w:rPr>
          <w:rFonts w:ascii="Arial" w:hAnsi="Arial" w:cs="Arial"/>
        </w:rPr>
        <w:t>.</w:t>
      </w:r>
    </w:p>
    <w:p w14:paraId="61E10A1C" w14:textId="77777777" w:rsidR="007D1CAA" w:rsidRPr="0065747A" w:rsidRDefault="007D1CAA" w:rsidP="007D1CAA">
      <w:pPr>
        <w:rPr>
          <w:rFonts w:ascii="Arial" w:hAnsi="Arial" w:cs="Arial"/>
          <w:u w:val="single"/>
        </w:rPr>
      </w:pPr>
    </w:p>
    <w:p w14:paraId="114DC5B1" w14:textId="77777777" w:rsidR="004D2BC2" w:rsidRPr="007D1CAA" w:rsidRDefault="003B4227" w:rsidP="007D1CAA"/>
    <w:sectPr w:rsidR="004D2BC2" w:rsidRPr="007D1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A90E" w14:textId="77777777" w:rsidR="003B4227" w:rsidRDefault="003B4227" w:rsidP="007D1CAA">
      <w:r>
        <w:separator/>
      </w:r>
    </w:p>
  </w:endnote>
  <w:endnote w:type="continuationSeparator" w:id="0">
    <w:p w14:paraId="48473422" w14:textId="77777777" w:rsidR="003B4227" w:rsidRDefault="003B4227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9E22" w14:textId="77777777" w:rsidR="003B4227" w:rsidRDefault="003B4227" w:rsidP="007D1CAA">
      <w:r>
        <w:separator/>
      </w:r>
    </w:p>
  </w:footnote>
  <w:footnote w:type="continuationSeparator" w:id="0">
    <w:p w14:paraId="10080253" w14:textId="77777777" w:rsidR="003B4227" w:rsidRDefault="003B4227" w:rsidP="007D1CAA">
      <w:r>
        <w:continuationSeparator/>
      </w:r>
    </w:p>
  </w:footnote>
  <w:footnote w:id="1">
    <w:p w14:paraId="7C8F3382" w14:textId="77777777" w:rsidR="007D1CAA" w:rsidRDefault="007D1CAA" w:rsidP="007D1CAA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C441" w14:textId="77777777" w:rsidR="007D1CAA" w:rsidRDefault="007D1CAA" w:rsidP="007D1CAA">
    <w:pPr>
      <w:pStyle w:val="Zhlav"/>
      <w:jc w:val="right"/>
      <w:rPr>
        <w:rFonts w:ascii="Arial Narrow" w:hAnsi="Arial Narrow"/>
        <w:sz w:val="22"/>
        <w:szCs w:val="22"/>
      </w:rPr>
    </w:pPr>
    <w:proofErr w:type="spellStart"/>
    <w:r>
      <w:rPr>
        <w:rFonts w:ascii="Arial Narrow" w:hAnsi="Arial Narrow" w:cs="Arial"/>
        <w:sz w:val="22"/>
        <w:szCs w:val="22"/>
      </w:rPr>
      <w:t>Priloha_3_SK_ČP</w:t>
    </w:r>
    <w:proofErr w:type="spellEnd"/>
    <w:r>
      <w:rPr>
        <w:rFonts w:ascii="Arial Narrow" w:hAnsi="Arial Narrow" w:cs="Arial"/>
        <w:sz w:val="22"/>
        <w:szCs w:val="22"/>
      </w:rPr>
      <w:t xml:space="preserve"> o pojištění</w:t>
    </w:r>
  </w:p>
  <w:p w14:paraId="4796EAC6" w14:textId="77777777" w:rsidR="007D1CAA" w:rsidRDefault="007D1C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276ED"/>
    <w:rsid w:val="00060FCA"/>
    <w:rsid w:val="000659B2"/>
    <w:rsid w:val="00076F1F"/>
    <w:rsid w:val="00097119"/>
    <w:rsid w:val="000A536D"/>
    <w:rsid w:val="000D1A68"/>
    <w:rsid w:val="000E63B8"/>
    <w:rsid w:val="00116FD2"/>
    <w:rsid w:val="001224AD"/>
    <w:rsid w:val="001C713D"/>
    <w:rsid w:val="00286BB1"/>
    <w:rsid w:val="002A518E"/>
    <w:rsid w:val="002C168C"/>
    <w:rsid w:val="002D1783"/>
    <w:rsid w:val="002E2C75"/>
    <w:rsid w:val="003475F5"/>
    <w:rsid w:val="003534AD"/>
    <w:rsid w:val="0035754E"/>
    <w:rsid w:val="003B4227"/>
    <w:rsid w:val="003C3473"/>
    <w:rsid w:val="003D7768"/>
    <w:rsid w:val="003F5EF7"/>
    <w:rsid w:val="0043616F"/>
    <w:rsid w:val="00560C2B"/>
    <w:rsid w:val="00583165"/>
    <w:rsid w:val="005A746C"/>
    <w:rsid w:val="005C2DA2"/>
    <w:rsid w:val="005C514E"/>
    <w:rsid w:val="005E18AD"/>
    <w:rsid w:val="0065747A"/>
    <w:rsid w:val="00680326"/>
    <w:rsid w:val="006964DB"/>
    <w:rsid w:val="006C29DE"/>
    <w:rsid w:val="00776F8B"/>
    <w:rsid w:val="007859FD"/>
    <w:rsid w:val="00790CA7"/>
    <w:rsid w:val="007B0B45"/>
    <w:rsid w:val="007C0F5E"/>
    <w:rsid w:val="007D1CAA"/>
    <w:rsid w:val="007F6A0D"/>
    <w:rsid w:val="008168FD"/>
    <w:rsid w:val="00947B85"/>
    <w:rsid w:val="009D0267"/>
    <w:rsid w:val="00A0578D"/>
    <w:rsid w:val="00A14868"/>
    <w:rsid w:val="00A45709"/>
    <w:rsid w:val="00A7422C"/>
    <w:rsid w:val="00A76E8C"/>
    <w:rsid w:val="00AA4029"/>
    <w:rsid w:val="00AF575B"/>
    <w:rsid w:val="00AF5B94"/>
    <w:rsid w:val="00B1286D"/>
    <w:rsid w:val="00B4222E"/>
    <w:rsid w:val="00BC5357"/>
    <w:rsid w:val="00C128CA"/>
    <w:rsid w:val="00C15115"/>
    <w:rsid w:val="00C22148"/>
    <w:rsid w:val="00C47101"/>
    <w:rsid w:val="00C728F5"/>
    <w:rsid w:val="00CF3E9E"/>
    <w:rsid w:val="00D104B5"/>
    <w:rsid w:val="00D30A1C"/>
    <w:rsid w:val="00DF4484"/>
    <w:rsid w:val="00E00852"/>
    <w:rsid w:val="00E444DF"/>
    <w:rsid w:val="00E651C7"/>
    <w:rsid w:val="00EC7E62"/>
    <w:rsid w:val="00F7544D"/>
    <w:rsid w:val="00F82596"/>
    <w:rsid w:val="00FC6A11"/>
    <w:rsid w:val="00FF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73CF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2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24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2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2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24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4A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Švandová, Eva</cp:lastModifiedBy>
  <cp:revision>6</cp:revision>
  <dcterms:created xsi:type="dcterms:W3CDTF">2022-04-05T15:26:00Z</dcterms:created>
  <dcterms:modified xsi:type="dcterms:W3CDTF">2022-04-06T06:08:00Z</dcterms:modified>
</cp:coreProperties>
</file>